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167AB" w14:textId="77777777" w:rsidR="009E1C07" w:rsidRPr="005271F6" w:rsidRDefault="005271F6">
      <w:pPr>
        <w:rPr>
          <w:rFonts w:cs="Didot"/>
        </w:rPr>
      </w:pPr>
      <w:r w:rsidRPr="005271F6">
        <w:rPr>
          <w:rFonts w:cs="Didot"/>
        </w:rPr>
        <w:t>Dear Women of the Word,</w:t>
      </w:r>
    </w:p>
    <w:p w14:paraId="121300C3" w14:textId="77777777" w:rsidR="005271F6" w:rsidRPr="005271F6" w:rsidRDefault="005271F6">
      <w:pPr>
        <w:rPr>
          <w:rFonts w:cs="Didot"/>
        </w:rPr>
      </w:pPr>
    </w:p>
    <w:p w14:paraId="7E10F335" w14:textId="1E23B525" w:rsidR="005271F6" w:rsidRDefault="005271F6">
      <w:pPr>
        <w:rPr>
          <w:rFonts w:cs="Didot"/>
        </w:rPr>
      </w:pPr>
      <w:r w:rsidRPr="005271F6">
        <w:rPr>
          <w:rFonts w:cs="Didot"/>
        </w:rPr>
        <w:t>I know many of you are so happy to be back in the New Testament this year! Well, hang on, because this New Testament book is quite a challenge! I have no doubt that you diligent women of the word will be up to the challenge and find</w:t>
      </w:r>
      <w:r>
        <w:rPr>
          <w:rFonts w:cs="Didot"/>
        </w:rPr>
        <w:t xml:space="preserve"> Hebrews to </w:t>
      </w:r>
      <w:r w:rsidR="00A47192">
        <w:rPr>
          <w:rFonts w:cs="Didot"/>
        </w:rPr>
        <w:t xml:space="preserve">be </w:t>
      </w:r>
      <w:r w:rsidR="00A47192" w:rsidRPr="005271F6">
        <w:rPr>
          <w:rFonts w:cs="Didot"/>
        </w:rPr>
        <w:t>thought</w:t>
      </w:r>
      <w:r w:rsidRPr="005271F6">
        <w:rPr>
          <w:rFonts w:cs="Didot"/>
        </w:rPr>
        <w:t>-provoking, heartening, inspirin</w:t>
      </w:r>
      <w:r w:rsidR="00A47192">
        <w:rPr>
          <w:rFonts w:cs="Didot"/>
        </w:rPr>
        <w:t>g as well as</w:t>
      </w:r>
      <w:r w:rsidR="009019CA">
        <w:rPr>
          <w:rFonts w:cs="Didot"/>
        </w:rPr>
        <w:t xml:space="preserve"> sobering</w:t>
      </w:r>
      <w:r w:rsidRPr="005271F6">
        <w:rPr>
          <w:rFonts w:cs="Didot"/>
        </w:rPr>
        <w:t xml:space="preserve"> and convicting. </w:t>
      </w:r>
      <w:r w:rsidR="0082718A">
        <w:rPr>
          <w:rFonts w:cs="Didot"/>
        </w:rPr>
        <w:t xml:space="preserve">In Hebrews we learn that God’s word is living and active and so </w:t>
      </w:r>
      <w:r w:rsidR="009019CA">
        <w:rPr>
          <w:rFonts w:cs="Didot"/>
        </w:rPr>
        <w:t>we can be sure</w:t>
      </w:r>
      <w:r w:rsidR="00C14BCA">
        <w:rPr>
          <w:rFonts w:cs="Didot"/>
        </w:rPr>
        <w:t xml:space="preserve"> it </w:t>
      </w:r>
      <w:r w:rsidR="0082718A">
        <w:rPr>
          <w:rFonts w:cs="Didot"/>
        </w:rPr>
        <w:t>is</w:t>
      </w:r>
      <w:r w:rsidR="00404940">
        <w:rPr>
          <w:rFonts w:cs="Didot"/>
        </w:rPr>
        <w:t xml:space="preserve"> a timely message for us today!</w:t>
      </w:r>
    </w:p>
    <w:p w14:paraId="6B4F2533" w14:textId="77777777" w:rsidR="0082718A" w:rsidRDefault="0082718A">
      <w:pPr>
        <w:rPr>
          <w:rFonts w:cs="Didot"/>
        </w:rPr>
      </w:pPr>
    </w:p>
    <w:p w14:paraId="5652F390" w14:textId="003FF6C4" w:rsidR="0082718A" w:rsidRDefault="00404940">
      <w:pPr>
        <w:rPr>
          <w:rFonts w:cs="Didot"/>
        </w:rPr>
      </w:pPr>
      <w:r>
        <w:rPr>
          <w:rFonts w:cs="Didot"/>
        </w:rPr>
        <w:t>There are a few</w:t>
      </w:r>
      <w:r w:rsidR="0082718A">
        <w:rPr>
          <w:rFonts w:cs="Didot"/>
        </w:rPr>
        <w:t xml:space="preserve"> things you need to know as you begin this study.</w:t>
      </w:r>
    </w:p>
    <w:p w14:paraId="6975311C" w14:textId="77777777" w:rsidR="00404940" w:rsidRDefault="00404940">
      <w:pPr>
        <w:rPr>
          <w:rFonts w:cs="Didot"/>
        </w:rPr>
      </w:pPr>
    </w:p>
    <w:p w14:paraId="5A706BAA" w14:textId="23206B86" w:rsidR="00404940" w:rsidRPr="0003487D" w:rsidRDefault="00A47192" w:rsidP="00404940">
      <w:pPr>
        <w:rPr>
          <w:rFonts w:cs="Apple Chancery"/>
        </w:rPr>
      </w:pPr>
      <w:r>
        <w:rPr>
          <w:rFonts w:cs="Apple Chancery"/>
        </w:rPr>
        <w:t>All Scripture</w:t>
      </w:r>
      <w:r w:rsidR="00404940" w:rsidRPr="002A0470">
        <w:rPr>
          <w:rFonts w:cs="Apple Chancery"/>
        </w:rPr>
        <w:t xml:space="preserve"> </w:t>
      </w:r>
      <w:r w:rsidR="00404940">
        <w:rPr>
          <w:rFonts w:cs="Apple Chancery"/>
        </w:rPr>
        <w:t xml:space="preserve">quoted </w:t>
      </w:r>
      <w:r>
        <w:rPr>
          <w:rFonts w:cs="Apple Chancery"/>
        </w:rPr>
        <w:t>is</w:t>
      </w:r>
      <w:r w:rsidR="00404940" w:rsidRPr="002A0470">
        <w:rPr>
          <w:rFonts w:cs="Apple Chancery"/>
        </w:rPr>
        <w:t xml:space="preserve"> ESV unless otherwise noted</w:t>
      </w:r>
      <w:r w:rsidR="00404940" w:rsidRPr="00781737">
        <w:rPr>
          <w:rFonts w:ascii="Roomy Normal" w:hAnsi="Roomy Normal" w:cs="Apple Chancery"/>
        </w:rPr>
        <w:t>.</w:t>
      </w:r>
      <w:r w:rsidR="00404940">
        <w:rPr>
          <w:rFonts w:ascii="Roomy Normal" w:hAnsi="Roomy Normal" w:cs="Apple Chancery"/>
        </w:rPr>
        <w:t xml:space="preserve"> </w:t>
      </w:r>
      <w:r w:rsidR="00404940">
        <w:rPr>
          <w:rFonts w:cs="Apple Chancery"/>
        </w:rPr>
        <w:t xml:space="preserve">The questions are also based on the ESV unless noted. </w:t>
      </w:r>
    </w:p>
    <w:p w14:paraId="4756B3A7" w14:textId="77777777" w:rsidR="002A0470" w:rsidRDefault="002A0470">
      <w:pPr>
        <w:rPr>
          <w:rFonts w:cs="Didot"/>
        </w:rPr>
      </w:pPr>
    </w:p>
    <w:p w14:paraId="6436ED6D" w14:textId="7DDFBF74" w:rsidR="002A0470" w:rsidRDefault="009019CA" w:rsidP="002A0470">
      <w:pPr>
        <w:rPr>
          <w:rFonts w:cs="Apple Chancery"/>
        </w:rPr>
      </w:pPr>
      <w:r>
        <w:rPr>
          <w:rFonts w:cs="Apple Chancery"/>
        </w:rPr>
        <w:t xml:space="preserve">The original readers of Hebrews were Jewish Christians who had a thorough knowledge of the Old Testament. </w:t>
      </w:r>
      <w:r w:rsidR="002A0470">
        <w:rPr>
          <w:rFonts w:cs="Apple Chancery"/>
        </w:rPr>
        <w:t>The author of Hebrews quotes many</w:t>
      </w:r>
      <w:r w:rsidR="0003487D">
        <w:rPr>
          <w:rFonts w:cs="Apple Chancery"/>
        </w:rPr>
        <w:t xml:space="preserve"> Old Testament passages connecting them to</w:t>
      </w:r>
      <w:r w:rsidR="002A0470">
        <w:rPr>
          <w:rFonts w:cs="Apple Chancery"/>
        </w:rPr>
        <w:t xml:space="preserve"> the theme of his letter. In this study the</w:t>
      </w:r>
      <w:r w:rsidR="0003487D">
        <w:rPr>
          <w:rFonts w:cs="Apple Chancery"/>
        </w:rPr>
        <w:t xml:space="preserve"> </w:t>
      </w:r>
      <w:r w:rsidR="0003487D">
        <w:rPr>
          <w:rFonts w:cs="Apple Chancery"/>
          <w:b/>
        </w:rPr>
        <w:t>Critical Connection</w:t>
      </w:r>
      <w:r w:rsidR="002A0470" w:rsidRPr="002A0470">
        <w:rPr>
          <w:rFonts w:cs="Apple Chancery"/>
        </w:rPr>
        <w:t xml:space="preserve"> questions </w:t>
      </w:r>
      <w:r w:rsidR="00C14BCA">
        <w:rPr>
          <w:rFonts w:cs="Apple Chancery"/>
        </w:rPr>
        <w:t xml:space="preserve">will be used to </w:t>
      </w:r>
      <w:r w:rsidR="009E6240">
        <w:rPr>
          <w:rFonts w:cs="Apple Chancery"/>
        </w:rPr>
        <w:t xml:space="preserve">further </w:t>
      </w:r>
      <w:r w:rsidR="00C14BCA">
        <w:rPr>
          <w:rFonts w:cs="Apple Chancery"/>
        </w:rPr>
        <w:t xml:space="preserve">explore the </w:t>
      </w:r>
      <w:r w:rsidR="00936E42">
        <w:rPr>
          <w:rFonts w:cs="Apple Chancery"/>
        </w:rPr>
        <w:t>passages the author is quot</w:t>
      </w:r>
      <w:r w:rsidR="00A47192">
        <w:rPr>
          <w:rFonts w:cs="Apple Chancery"/>
        </w:rPr>
        <w:t>ing or to go to other verses</w:t>
      </w:r>
      <w:r w:rsidR="00936E42">
        <w:rPr>
          <w:rFonts w:cs="Apple Chancery"/>
        </w:rPr>
        <w:t xml:space="preserve"> that help us understand the Old Testament connection</w:t>
      </w:r>
      <w:r w:rsidR="005272C2">
        <w:rPr>
          <w:rFonts w:cs="Apple Chancery"/>
        </w:rPr>
        <w:t xml:space="preserve"> to Hebrews</w:t>
      </w:r>
      <w:r w:rsidR="00936E42">
        <w:rPr>
          <w:rFonts w:cs="Apple Chancery"/>
        </w:rPr>
        <w:t xml:space="preserve">. </w:t>
      </w:r>
      <w:r w:rsidR="00C14BCA">
        <w:rPr>
          <w:rFonts w:cs="Apple Chancery"/>
        </w:rPr>
        <w:t xml:space="preserve">Because the Old </w:t>
      </w:r>
      <w:r w:rsidR="00981B83">
        <w:rPr>
          <w:rFonts w:cs="Apple Chancery"/>
        </w:rPr>
        <w:t>Testament quotes are such an integral</w:t>
      </w:r>
      <w:r w:rsidR="00C14BCA">
        <w:rPr>
          <w:rFonts w:cs="Apple Chancery"/>
        </w:rPr>
        <w:t xml:space="preserve"> part of Hebrews, t</w:t>
      </w:r>
      <w:r w:rsidR="0003487D">
        <w:rPr>
          <w:rFonts w:cs="Apple Chancery"/>
        </w:rPr>
        <w:t>hese questions are going to be a big part of understanding Hebrews.</w:t>
      </w:r>
      <w:r w:rsidR="00AA340E">
        <w:rPr>
          <w:rFonts w:cs="Apple Chancery"/>
        </w:rPr>
        <w:t xml:space="preserve"> </w:t>
      </w:r>
      <w:r w:rsidR="000E44E0">
        <w:rPr>
          <w:rFonts w:cs="Apple Chancery"/>
        </w:rPr>
        <w:t>(</w:t>
      </w:r>
      <w:r w:rsidR="00AA340E">
        <w:rPr>
          <w:rFonts w:cs="Apple Chancery"/>
        </w:rPr>
        <w:t>It will be helpful to you, if you have time, to read the whole context of the Old Testament passage w</w:t>
      </w:r>
      <w:r w:rsidR="00A47192">
        <w:rPr>
          <w:rFonts w:cs="Apple Chancery"/>
        </w:rPr>
        <w:t xml:space="preserve">e are connecting to. Space in our study </w:t>
      </w:r>
      <w:r w:rsidR="00AA340E">
        <w:rPr>
          <w:rFonts w:cs="Apple Chancery"/>
        </w:rPr>
        <w:t>only allows for portions of the passage to be printed.</w:t>
      </w:r>
      <w:r w:rsidR="000E44E0">
        <w:rPr>
          <w:rFonts w:cs="Apple Chancery"/>
        </w:rPr>
        <w:t>)</w:t>
      </w:r>
    </w:p>
    <w:p w14:paraId="785612CA" w14:textId="77777777" w:rsidR="009019CA" w:rsidRDefault="009019CA" w:rsidP="002A0470">
      <w:pPr>
        <w:rPr>
          <w:rFonts w:cs="Apple Chancery"/>
        </w:rPr>
      </w:pPr>
    </w:p>
    <w:p w14:paraId="59BB4D77" w14:textId="4759E837" w:rsidR="009019CA" w:rsidRPr="009019CA" w:rsidRDefault="0003487D" w:rsidP="009019CA">
      <w:pPr>
        <w:rPr>
          <w:rFonts w:cs="Apple Chancery"/>
        </w:rPr>
      </w:pPr>
      <w:r>
        <w:rPr>
          <w:rFonts w:cs="Apple Chancery"/>
        </w:rPr>
        <w:t xml:space="preserve">The </w:t>
      </w:r>
      <w:r w:rsidR="009019CA" w:rsidRPr="009019CA">
        <w:rPr>
          <w:rFonts w:cs="Apple Chancery"/>
          <w:b/>
        </w:rPr>
        <w:t>Digging Deeper</w:t>
      </w:r>
      <w:r w:rsidR="009019CA" w:rsidRPr="009019CA">
        <w:rPr>
          <w:rFonts w:cs="Apple Chancery"/>
        </w:rPr>
        <w:t xml:space="preserve"> questions take you to a different part of the Bible and will give added understanding to the subject at hand. If you are running short on time you can skip these questions. </w:t>
      </w:r>
    </w:p>
    <w:p w14:paraId="2A3F4DAF" w14:textId="77777777" w:rsidR="002A0470" w:rsidRPr="002A0470" w:rsidRDefault="002A0470" w:rsidP="002A0470">
      <w:pPr>
        <w:rPr>
          <w:rFonts w:cs="Apple Chancery"/>
        </w:rPr>
      </w:pPr>
    </w:p>
    <w:p w14:paraId="5993F94E" w14:textId="3FF26B27" w:rsidR="002A0470" w:rsidRPr="002A0470" w:rsidRDefault="0003487D" w:rsidP="002A0470">
      <w:pPr>
        <w:rPr>
          <w:rFonts w:cs="Apple Chancery"/>
        </w:rPr>
      </w:pPr>
      <w:r>
        <w:rPr>
          <w:rFonts w:cs="Apple Chancery"/>
        </w:rPr>
        <w:t xml:space="preserve">The </w:t>
      </w:r>
      <w:r w:rsidR="002A0470" w:rsidRPr="00C14BCA">
        <w:rPr>
          <w:rFonts w:cs="Apple Chancery"/>
          <w:b/>
        </w:rPr>
        <w:t>Heart</w:t>
      </w:r>
      <w:r w:rsidR="002A0470" w:rsidRPr="002A0470">
        <w:rPr>
          <w:rFonts w:cs="Apple Chancery"/>
        </w:rPr>
        <w:t xml:space="preserve"> questions require some inner examination and reflection. They help you to apply God’s word to your own life. These are the ones you </w:t>
      </w:r>
      <w:r w:rsidR="00C14BCA">
        <w:rPr>
          <w:rFonts w:cs="Apple Chancery"/>
        </w:rPr>
        <w:t xml:space="preserve">don’t </w:t>
      </w:r>
      <w:proofErr w:type="gramStart"/>
      <w:r w:rsidR="00C14BCA">
        <w:rPr>
          <w:rFonts w:cs="Apple Chancery"/>
        </w:rPr>
        <w:t>like :</w:t>
      </w:r>
      <w:proofErr w:type="gramEnd"/>
      <w:r w:rsidR="00C14BCA">
        <w:rPr>
          <w:rFonts w:cs="Apple Chancery"/>
        </w:rPr>
        <w:t xml:space="preserve"> ).</w:t>
      </w:r>
    </w:p>
    <w:p w14:paraId="1CD01129" w14:textId="77777777" w:rsidR="002A0470" w:rsidRPr="002A0470" w:rsidRDefault="002A0470" w:rsidP="002A0470">
      <w:pPr>
        <w:rPr>
          <w:rFonts w:cs="Apple Chancery"/>
        </w:rPr>
      </w:pPr>
    </w:p>
    <w:p w14:paraId="752F13FA" w14:textId="7B7CBCF1" w:rsidR="002A0470" w:rsidRDefault="0003487D" w:rsidP="002A0470">
      <w:pPr>
        <w:rPr>
          <w:rFonts w:cs="Apple Chancery"/>
        </w:rPr>
      </w:pPr>
      <w:r>
        <w:rPr>
          <w:rFonts w:cs="Apple Chancery"/>
        </w:rPr>
        <w:t xml:space="preserve">The </w:t>
      </w:r>
      <w:r w:rsidR="002A0470" w:rsidRPr="00C14BCA">
        <w:rPr>
          <w:rFonts w:cs="Apple Chancery"/>
          <w:b/>
        </w:rPr>
        <w:t>Scholar’s Notes</w:t>
      </w:r>
      <w:r>
        <w:rPr>
          <w:rFonts w:cs="Apple Chancery"/>
        </w:rPr>
        <w:t xml:space="preserve"> and </w:t>
      </w:r>
      <w:r w:rsidR="002A0470" w:rsidRPr="00C14BCA">
        <w:rPr>
          <w:rFonts w:cs="Apple Chancery"/>
          <w:b/>
        </w:rPr>
        <w:t>Picture and Ponder</w:t>
      </w:r>
      <w:r w:rsidR="002A0470" w:rsidRPr="002A0470">
        <w:rPr>
          <w:rFonts w:cs="Apple Chancery"/>
        </w:rPr>
        <w:t xml:space="preserve"> help to clarify and deepen understanding and application.</w:t>
      </w:r>
    </w:p>
    <w:p w14:paraId="2A1E65F7" w14:textId="77777777" w:rsidR="00C14BCA" w:rsidRPr="002A0470" w:rsidRDefault="00C14BCA" w:rsidP="002A0470">
      <w:pPr>
        <w:rPr>
          <w:rFonts w:cs="Apple Chancery"/>
        </w:rPr>
      </w:pPr>
    </w:p>
    <w:p w14:paraId="6B3A9037" w14:textId="0BC0B6F6" w:rsidR="002A0470" w:rsidRDefault="002A0470" w:rsidP="002A0470">
      <w:pPr>
        <w:rPr>
          <w:rFonts w:cs="Apple Chancery"/>
        </w:rPr>
      </w:pPr>
      <w:r w:rsidRPr="00C14BCA">
        <w:rPr>
          <w:rFonts w:cs="Apple Chancery"/>
          <w:b/>
        </w:rPr>
        <w:t>For Discussion</w:t>
      </w:r>
      <w:r w:rsidRPr="002A0470">
        <w:rPr>
          <w:rFonts w:cs="Apple Chancery"/>
        </w:rPr>
        <w:t xml:space="preserve"> </w:t>
      </w:r>
      <w:proofErr w:type="gramStart"/>
      <w:r w:rsidRPr="002A0470">
        <w:rPr>
          <w:rFonts w:cs="Apple Chancery"/>
        </w:rPr>
        <w:t>are</w:t>
      </w:r>
      <w:proofErr w:type="gramEnd"/>
      <w:r w:rsidRPr="002A0470">
        <w:rPr>
          <w:rFonts w:cs="Apple Chancery"/>
        </w:rPr>
        <w:t xml:space="preserve"> questions that are conducive to brainstorming</w:t>
      </w:r>
      <w:r w:rsidR="00C14BCA">
        <w:rPr>
          <w:rFonts w:cs="Apple Chancery"/>
        </w:rPr>
        <w:t>, though you should give them some thought before group</w:t>
      </w:r>
      <w:r w:rsidRPr="002A0470">
        <w:rPr>
          <w:rFonts w:cs="Apple Chancery"/>
        </w:rPr>
        <w:t xml:space="preserve">. The answers aren’t found directly in the passage, but relate to it. </w:t>
      </w:r>
    </w:p>
    <w:p w14:paraId="40BB85DE" w14:textId="77777777" w:rsidR="00C14BCA" w:rsidRDefault="00C14BCA" w:rsidP="002A0470">
      <w:pPr>
        <w:rPr>
          <w:rFonts w:cs="Apple Chancery"/>
        </w:rPr>
      </w:pPr>
    </w:p>
    <w:p w14:paraId="750B6119" w14:textId="67B0196D" w:rsidR="00C14BCA" w:rsidRDefault="009E0A5A" w:rsidP="002A0470">
      <w:pPr>
        <w:rPr>
          <w:rFonts w:cs="Apple Chancery"/>
        </w:rPr>
      </w:pPr>
      <w:r>
        <w:rPr>
          <w:rFonts w:cs="Apple Chancery"/>
          <w:noProof/>
        </w:rPr>
        <mc:AlternateContent>
          <mc:Choice Requires="wps">
            <w:drawing>
              <wp:anchor distT="0" distB="0" distL="114300" distR="114300" simplePos="0" relativeHeight="251659264" behindDoc="0" locked="0" layoutInCell="1" allowOverlap="1" wp14:anchorId="614D1C1F" wp14:editId="6D2C5F72">
                <wp:simplePos x="0" y="0"/>
                <wp:positionH relativeFrom="column">
                  <wp:posOffset>-571500</wp:posOffset>
                </wp:positionH>
                <wp:positionV relativeFrom="paragraph">
                  <wp:posOffset>186055</wp:posOffset>
                </wp:positionV>
                <wp:extent cx="228600" cy="685800"/>
                <wp:effectExtent l="76200" t="25400" r="50800" b="101600"/>
                <wp:wrapThrough wrapText="bothSides">
                  <wp:wrapPolygon edited="0">
                    <wp:start x="2400" y="-800"/>
                    <wp:lineTo x="-7200" y="0"/>
                    <wp:lineTo x="0" y="24000"/>
                    <wp:lineTo x="21600" y="24000"/>
                    <wp:lineTo x="24000" y="12800"/>
                    <wp:lineTo x="19200" y="800"/>
                    <wp:lineTo x="19200" y="-800"/>
                    <wp:lineTo x="2400" y="-800"/>
                  </wp:wrapPolygon>
                </wp:wrapThrough>
                <wp:docPr id="1" name="Up Arrow 1"/>
                <wp:cNvGraphicFramePr/>
                <a:graphic xmlns:a="http://schemas.openxmlformats.org/drawingml/2006/main">
                  <a:graphicData uri="http://schemas.microsoft.com/office/word/2010/wordprocessingShape">
                    <wps:wsp>
                      <wps:cNvSpPr/>
                      <wps:spPr>
                        <a:xfrm>
                          <a:off x="0" y="0"/>
                          <a:ext cx="228600" cy="685800"/>
                        </a:xfrm>
                        <a:prstGeom prst="upArrow">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4.95pt;margin-top:14.65pt;width: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" adj="3600">
                <v:shadow on="t" opacity="22937f" mv:blur="40000f" origin=",.5" offset="0,23000emu"/>
                <w10:wrap type="through"/>
              </v:shape>
            </w:pict>
          </mc:Fallback>
        </mc:AlternateContent>
      </w:r>
      <w:r w:rsidR="00C14BCA">
        <w:rPr>
          <w:rFonts w:cs="Apple Chancery"/>
        </w:rPr>
        <w:t>Each year m</w:t>
      </w:r>
      <w:r w:rsidR="00BA6BB3">
        <w:rPr>
          <w:rFonts w:cs="Apple Chancery"/>
        </w:rPr>
        <w:t>y prayer for yo</w:t>
      </w:r>
      <w:r w:rsidR="00A47192">
        <w:rPr>
          <w:rFonts w:cs="Apple Chancery"/>
        </w:rPr>
        <w:t>u is that this study will not</w:t>
      </w:r>
      <w:r w:rsidR="00BA6BB3">
        <w:rPr>
          <w:rFonts w:cs="Apple Chancery"/>
        </w:rPr>
        <w:t xml:space="preserve"> only </w:t>
      </w:r>
      <w:r w:rsidR="00A47192">
        <w:rPr>
          <w:rFonts w:cs="Apple Chancery"/>
        </w:rPr>
        <w:t xml:space="preserve">be </w:t>
      </w:r>
      <w:r w:rsidR="00BA6BB3">
        <w:rPr>
          <w:rFonts w:cs="Apple Chancery"/>
        </w:rPr>
        <w:t xml:space="preserve">an intellectual exercise, but </w:t>
      </w:r>
      <w:r w:rsidR="007159C3">
        <w:rPr>
          <w:rFonts w:cs="Apple Chancery"/>
        </w:rPr>
        <w:t>that it will be devotio</w:t>
      </w:r>
      <w:r w:rsidR="001635F3">
        <w:rPr>
          <w:rFonts w:cs="Apple Chancery"/>
        </w:rPr>
        <w:t>nal—that it</w:t>
      </w:r>
      <w:r w:rsidR="007159C3">
        <w:rPr>
          <w:rFonts w:cs="Apple Chancery"/>
        </w:rPr>
        <w:t xml:space="preserve"> will engage </w:t>
      </w:r>
      <w:r w:rsidR="001635F3">
        <w:rPr>
          <w:rFonts w:cs="Apple Chancery"/>
        </w:rPr>
        <w:t>your heart as well as your mind. The whole point of Bible study is to know God and love him!</w:t>
      </w:r>
      <w:r w:rsidR="007159C3">
        <w:rPr>
          <w:rFonts w:cs="Apple Chancery"/>
        </w:rPr>
        <w:t xml:space="preserve"> </w:t>
      </w:r>
      <w:r w:rsidR="001635F3">
        <w:rPr>
          <w:rFonts w:cs="Apple Chancery"/>
        </w:rPr>
        <w:t>Growing in our</w:t>
      </w:r>
      <w:r w:rsidR="001A1D3D">
        <w:rPr>
          <w:rFonts w:cs="Apple Chancery"/>
        </w:rPr>
        <w:t xml:space="preserve"> relationship </w:t>
      </w:r>
      <w:r w:rsidR="001635F3">
        <w:rPr>
          <w:rFonts w:cs="Apple Chancery"/>
        </w:rPr>
        <w:t xml:space="preserve">with God </w:t>
      </w:r>
      <w:r w:rsidR="001A1D3D">
        <w:rPr>
          <w:rFonts w:cs="Apple Chancery"/>
        </w:rPr>
        <w:t>involves two-way conversation. As God speaks to us through his word he invites us to respond to him through prayer.</w:t>
      </w:r>
      <w:r w:rsidR="00404940">
        <w:rPr>
          <w:rFonts w:cs="Apple Chancery"/>
        </w:rPr>
        <w:t xml:space="preserve"> So, i</w:t>
      </w:r>
      <w:r w:rsidR="001635F3">
        <w:rPr>
          <w:rFonts w:cs="Apple Chancery"/>
        </w:rPr>
        <w:t xml:space="preserve">nterspersed throughout the study are boxes with arrows pointing up, prompting us to respond </w:t>
      </w:r>
      <w:r w:rsidR="001635F3">
        <w:rPr>
          <w:rFonts w:cs="Apple Chancery"/>
        </w:rPr>
        <w:lastRenderedPageBreak/>
        <w:t>to God in praise, thanksgiving, confession and requests. Make these prayers your own or use them as a reminder</w:t>
      </w:r>
      <w:r w:rsidR="00404940">
        <w:rPr>
          <w:rFonts w:cs="Apple Chancery"/>
        </w:rPr>
        <w:t xml:space="preserve"> to respond to what God is speak</w:t>
      </w:r>
      <w:r w:rsidR="001635F3">
        <w:rPr>
          <w:rFonts w:cs="Apple Chancery"/>
        </w:rPr>
        <w:t>ing to you.</w:t>
      </w:r>
    </w:p>
    <w:p w14:paraId="4B673C12" w14:textId="77777777" w:rsidR="008414ED" w:rsidRDefault="008414ED" w:rsidP="002A0470">
      <w:pPr>
        <w:rPr>
          <w:rFonts w:cs="Apple Chancery"/>
        </w:rPr>
      </w:pPr>
    </w:p>
    <w:p w14:paraId="52784BCA" w14:textId="3C1F4B67" w:rsidR="008414ED" w:rsidRDefault="008414ED" w:rsidP="002A0470">
      <w:pPr>
        <w:rPr>
          <w:rFonts w:cs="Apple Chancery"/>
        </w:rPr>
      </w:pPr>
      <w:r>
        <w:rPr>
          <w:rFonts w:cs="Apple Chancery"/>
        </w:rPr>
        <w:t>One last bit of information that will hopefully make life a little easier. If you are absent on a day we hand out lessons, you can now go to my website an</w:t>
      </w:r>
      <w:r w:rsidR="00EC1A74">
        <w:rPr>
          <w:rFonts w:cs="Apple Chancery"/>
        </w:rPr>
        <w:t>d print off the lesson you need at</w:t>
      </w:r>
      <w:r>
        <w:rPr>
          <w:rFonts w:cs="Apple Chancery"/>
        </w:rPr>
        <w:t xml:space="preserve"> Inhimallthings.org  </w:t>
      </w:r>
    </w:p>
    <w:p w14:paraId="55F60B86" w14:textId="77777777" w:rsidR="00404940" w:rsidRDefault="00404940" w:rsidP="002A0470">
      <w:pPr>
        <w:rPr>
          <w:rFonts w:cs="Apple Chancery"/>
        </w:rPr>
      </w:pPr>
    </w:p>
    <w:p w14:paraId="7360A802" w14:textId="6D0FA788" w:rsidR="00404940" w:rsidRDefault="00404940" w:rsidP="00404940">
      <w:r>
        <w:rPr>
          <w:rFonts w:cs="Apple Chancery"/>
        </w:rPr>
        <w:t xml:space="preserve">Lastly, remember that </w:t>
      </w:r>
      <w:r>
        <w:t xml:space="preserve">the aim of our study is not to get every answer perfect, but to think, learn, discuss and search God’s word together all in order to know and love God better. It’s </w:t>
      </w:r>
      <w:r w:rsidR="00EC1A74">
        <w:t>ok if it’s hard—Hebrews</w:t>
      </w:r>
      <w:r>
        <w:t xml:space="preserve"> is meat not milk!</w:t>
      </w:r>
    </w:p>
    <w:p w14:paraId="5A568C07" w14:textId="77777777" w:rsidR="009E0A5A" w:rsidRDefault="009E0A5A" w:rsidP="00404940"/>
    <w:p w14:paraId="4546CCDF" w14:textId="600AC496" w:rsidR="009E0A5A" w:rsidRDefault="00A47192" w:rsidP="00404940">
      <w:r>
        <w:t>I am p</w:t>
      </w:r>
      <w:bookmarkStart w:id="0" w:name="_GoBack"/>
      <w:bookmarkEnd w:id="0"/>
      <w:r w:rsidR="009E0A5A">
        <w:t xml:space="preserve">raying </w:t>
      </w:r>
      <w:r w:rsidR="00EC1A74">
        <w:t xml:space="preserve">dear sisters </w:t>
      </w:r>
      <w:r w:rsidR="009E0A5A">
        <w:t>that God will use his word</w:t>
      </w:r>
      <w:r w:rsidR="008414ED">
        <w:t xml:space="preserve"> this year to help us all know the glory of God seen in the face of Jesus our precious Savior</w:t>
      </w:r>
      <w:r w:rsidR="00584CBA">
        <w:t xml:space="preserve"> (2 Cor.4</w:t>
      </w:r>
      <w:proofErr w:type="gramStart"/>
      <w:r w:rsidR="00584CBA">
        <w:t>:6</w:t>
      </w:r>
      <w:proofErr w:type="gramEnd"/>
      <w:r w:rsidR="00584CBA">
        <w:t>)</w:t>
      </w:r>
      <w:r w:rsidR="008414ED">
        <w:t>.</w:t>
      </w:r>
    </w:p>
    <w:p w14:paraId="310F0790" w14:textId="77777777" w:rsidR="00EC1A74" w:rsidRDefault="00EC1A74" w:rsidP="00404940"/>
    <w:p w14:paraId="28A1F6AE" w14:textId="41F8511A" w:rsidR="00EC1A74" w:rsidRDefault="00EC1A74" w:rsidP="00404940">
      <w:r>
        <w:t xml:space="preserve">In Him, </w:t>
      </w:r>
    </w:p>
    <w:p w14:paraId="6881431B" w14:textId="6E4C3AAB" w:rsidR="00EC1A74" w:rsidRDefault="00EC1A74" w:rsidP="00404940">
      <w:r>
        <w:t>Holli</w:t>
      </w:r>
    </w:p>
    <w:p w14:paraId="5E1A4F3C" w14:textId="77777777" w:rsidR="00404940" w:rsidRDefault="00404940" w:rsidP="00404940"/>
    <w:p w14:paraId="5550A9DA" w14:textId="77777777" w:rsidR="002A0470" w:rsidRPr="00781737" w:rsidRDefault="002A0470" w:rsidP="002A0470">
      <w:pPr>
        <w:rPr>
          <w:rFonts w:ascii="Roomy Normal" w:hAnsi="Roomy Normal" w:cs="Apple Chancery"/>
        </w:rPr>
      </w:pPr>
    </w:p>
    <w:p w14:paraId="1290EBB0" w14:textId="77777777" w:rsidR="002A0470" w:rsidRPr="005271F6" w:rsidRDefault="002A0470">
      <w:pPr>
        <w:rPr>
          <w:rFonts w:cs="Didot"/>
        </w:rPr>
      </w:pPr>
    </w:p>
    <w:sectPr w:rsidR="002A0470" w:rsidRPr="005271F6" w:rsidSect="009E1C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Apple Chancery">
    <w:panose1 w:val="03020702040506060504"/>
    <w:charset w:val="00"/>
    <w:family w:val="auto"/>
    <w:pitch w:val="variable"/>
    <w:sig w:usb0="80000067" w:usb1="00000003" w:usb2="00000000" w:usb3="00000000" w:csb0="000001F3" w:csb1="00000000"/>
  </w:font>
  <w:font w:name="Roomy Normal">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F6"/>
    <w:rsid w:val="0003487D"/>
    <w:rsid w:val="000E44E0"/>
    <w:rsid w:val="001635F3"/>
    <w:rsid w:val="001A1D3D"/>
    <w:rsid w:val="002A0470"/>
    <w:rsid w:val="00404940"/>
    <w:rsid w:val="005271F6"/>
    <w:rsid w:val="005272C2"/>
    <w:rsid w:val="00584CBA"/>
    <w:rsid w:val="006E1C63"/>
    <w:rsid w:val="007159C3"/>
    <w:rsid w:val="0082718A"/>
    <w:rsid w:val="008414ED"/>
    <w:rsid w:val="009019CA"/>
    <w:rsid w:val="00936E42"/>
    <w:rsid w:val="00981B83"/>
    <w:rsid w:val="009E0A5A"/>
    <w:rsid w:val="009E1C07"/>
    <w:rsid w:val="009E6240"/>
    <w:rsid w:val="00A47192"/>
    <w:rsid w:val="00AA340E"/>
    <w:rsid w:val="00BA6BB3"/>
    <w:rsid w:val="00C14BCA"/>
    <w:rsid w:val="00EC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90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491</Words>
  <Characters>2804</Characters>
  <Application>Microsoft Macintosh Word</Application>
  <DocSecurity>0</DocSecurity>
  <Lines>23</Lines>
  <Paragraphs>6</Paragraphs>
  <ScaleCrop>false</ScaleCrop>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Worthington</dc:creator>
  <cp:keywords/>
  <dc:description/>
  <cp:lastModifiedBy>Holli Worthington</cp:lastModifiedBy>
  <cp:revision>5</cp:revision>
  <dcterms:created xsi:type="dcterms:W3CDTF">2019-08-29T14:31:00Z</dcterms:created>
  <dcterms:modified xsi:type="dcterms:W3CDTF">2019-08-30T02:22:00Z</dcterms:modified>
</cp:coreProperties>
</file>